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E86F">
      <w:pPr>
        <w:adjustRightInd w:val="0"/>
        <w:snapToGrid w:val="0"/>
        <w:spacing w:line="560" w:lineRule="exact"/>
      </w:pPr>
      <w:bookmarkStart w:id="0" w:name="_Hlk65708889"/>
      <w:r>
        <w:rPr>
          <w:rFonts w:hint="eastAsia" w:eastAsia="黑体"/>
          <w:sz w:val="32"/>
          <w:szCs w:val="32"/>
        </w:rPr>
        <w:t>附件</w:t>
      </w:r>
      <w:r>
        <w:rPr>
          <w:rFonts w:eastAsia="黑体"/>
          <w:sz w:val="32"/>
          <w:szCs w:val="32"/>
        </w:rPr>
        <w:t>2</w:t>
      </w:r>
      <w:bookmarkEnd w:id="0"/>
    </w:p>
    <w:p w14:paraId="5C4651D5">
      <w:pPr>
        <w:adjustRightInd w:val="0"/>
        <w:snapToGrid w:val="0"/>
        <w:spacing w:line="560" w:lineRule="exact"/>
        <w:jc w:val="center"/>
        <w:rPr>
          <w:rFonts w:eastAsia="方正小标宋简体"/>
          <w:sz w:val="44"/>
          <w:szCs w:val="44"/>
        </w:rPr>
      </w:pPr>
    </w:p>
    <w:p w14:paraId="288A03B1">
      <w:pPr>
        <w:spacing w:line="560" w:lineRule="exact"/>
        <w:jc w:val="center"/>
        <w:rPr>
          <w:rFonts w:hint="eastAsia" w:ascii="黑体" w:hAnsi="黑体" w:eastAsia="黑体" w:cs="黑体"/>
          <w:sz w:val="44"/>
          <w:szCs w:val="24"/>
        </w:rPr>
      </w:pPr>
      <w:r>
        <w:rPr>
          <w:rFonts w:hint="eastAsia" w:ascii="黑体" w:hAnsi="黑体" w:eastAsia="黑体" w:cs="黑体"/>
          <w:sz w:val="44"/>
          <w:szCs w:val="24"/>
        </w:rPr>
        <w:t>“典耀中华 赓续文脉”</w:t>
      </w:r>
    </w:p>
    <w:p w14:paraId="5340C0B9">
      <w:pPr>
        <w:spacing w:line="560" w:lineRule="exact"/>
        <w:jc w:val="center"/>
        <w:rPr>
          <w:rFonts w:hint="eastAsia" w:ascii="黑体" w:hAnsi="黑体" w:eastAsia="黑体" w:cs="黑体"/>
          <w:sz w:val="44"/>
          <w:szCs w:val="24"/>
        </w:rPr>
      </w:pPr>
      <w:r>
        <w:rPr>
          <w:rFonts w:hint="eastAsia" w:ascii="黑体" w:hAnsi="黑体" w:eastAsia="黑体" w:cs="黑体"/>
          <w:sz w:val="44"/>
          <w:szCs w:val="24"/>
          <w:lang w:val="en-US" w:eastAsia="zh-CN"/>
        </w:rPr>
        <w:t>南通大学2026年度</w:t>
      </w:r>
      <w:r>
        <w:rPr>
          <w:rFonts w:hint="eastAsia" w:ascii="黑体" w:hAnsi="黑体" w:eastAsia="黑体" w:cs="黑体"/>
          <w:sz w:val="44"/>
          <w:szCs w:val="24"/>
        </w:rPr>
        <w:t>中华经典</w:t>
      </w:r>
      <w:r>
        <w:rPr>
          <w:rFonts w:hint="eastAsia" w:ascii="黑体" w:hAnsi="黑体" w:eastAsia="黑体" w:cs="黑体"/>
          <w:sz w:val="44"/>
          <w:szCs w:val="24"/>
          <w:lang w:val="en-US" w:eastAsia="zh-CN"/>
        </w:rPr>
        <w:t>讲解</w:t>
      </w:r>
      <w:r>
        <w:rPr>
          <w:rFonts w:hint="eastAsia" w:ascii="黑体" w:hAnsi="黑体" w:eastAsia="黑体" w:cs="黑体"/>
          <w:sz w:val="44"/>
          <w:szCs w:val="24"/>
        </w:rPr>
        <w:t>大赛方案</w:t>
      </w:r>
    </w:p>
    <w:p w14:paraId="72428F60">
      <w:pPr>
        <w:pStyle w:val="8"/>
        <w:adjustRightInd w:val="0"/>
        <w:snapToGrid w:val="0"/>
        <w:spacing w:before="0" w:beforeAutospacing="0" w:after="0" w:afterAutospacing="0" w:line="560" w:lineRule="exact"/>
        <w:ind w:firstLine="600" w:firstLineChars="200"/>
        <w:rPr>
          <w:rFonts w:eastAsia="仿宋_GB2312" w:cs="仿宋_GB2312"/>
          <w:sz w:val="30"/>
          <w:szCs w:val="30"/>
        </w:rPr>
      </w:pPr>
    </w:p>
    <w:p w14:paraId="3F629241">
      <w:pPr>
        <w:spacing w:line="560" w:lineRule="exact"/>
        <w:ind w:firstLine="640" w:firstLineChars="200"/>
        <w:rPr>
          <w:rFonts w:eastAsia="黑体"/>
          <w:sz w:val="32"/>
          <w:szCs w:val="32"/>
        </w:rPr>
      </w:pPr>
      <w:r>
        <w:rPr>
          <w:rFonts w:eastAsia="黑体"/>
          <w:sz w:val="32"/>
          <w:szCs w:val="32"/>
        </w:rPr>
        <w:t>一、组织机构</w:t>
      </w:r>
    </w:p>
    <w:p w14:paraId="5682427E">
      <w:pPr>
        <w:spacing w:line="560" w:lineRule="exact"/>
        <w:ind w:firstLine="645"/>
        <w:rPr>
          <w:rFonts w:hint="eastAsia" w:eastAsia="仿宋_GB2312"/>
          <w:sz w:val="32"/>
          <w:szCs w:val="32"/>
          <w:lang w:val="en-US" w:eastAsia="zh-CN"/>
        </w:rPr>
      </w:pPr>
      <w:r>
        <w:rPr>
          <w:rFonts w:eastAsia="楷体"/>
          <w:sz w:val="32"/>
          <w:szCs w:val="32"/>
        </w:rPr>
        <w:t>主办单位</w:t>
      </w:r>
      <w:r>
        <w:rPr>
          <w:rFonts w:eastAsia="仿宋_GB2312"/>
          <w:sz w:val="32"/>
          <w:szCs w:val="32"/>
        </w:rPr>
        <w:t>：</w:t>
      </w:r>
      <w:r>
        <w:rPr>
          <w:rFonts w:hint="eastAsia" w:eastAsia="仿宋_GB2312"/>
          <w:sz w:val="32"/>
          <w:szCs w:val="32"/>
          <w:lang w:val="en-US" w:eastAsia="zh-CN"/>
        </w:rPr>
        <w:t>南通大学创新创业教育学院</w:t>
      </w:r>
    </w:p>
    <w:p w14:paraId="77CADFF4">
      <w:pPr>
        <w:spacing w:line="560" w:lineRule="exact"/>
        <w:ind w:firstLine="645"/>
        <w:rPr>
          <w:rFonts w:hint="default" w:eastAsia="仿宋_GB2312"/>
          <w:sz w:val="32"/>
          <w:szCs w:val="32"/>
          <w:lang w:val="en-US" w:eastAsia="zh-CN"/>
        </w:rPr>
      </w:pPr>
      <w:r>
        <w:rPr>
          <w:rFonts w:hint="eastAsia" w:eastAsia="楷体"/>
          <w:sz w:val="32"/>
          <w:szCs w:val="32"/>
          <w:lang w:val="en-US" w:eastAsia="zh-CN"/>
        </w:rPr>
        <w:t>承办单位：</w:t>
      </w:r>
      <w:r>
        <w:rPr>
          <w:rFonts w:hint="eastAsia" w:eastAsia="仿宋_GB2312"/>
          <w:sz w:val="32"/>
          <w:szCs w:val="32"/>
          <w:lang w:val="en-US" w:eastAsia="zh-CN"/>
        </w:rPr>
        <w:t>南通大学文学院</w:t>
      </w:r>
    </w:p>
    <w:p w14:paraId="62AC3657">
      <w:pPr>
        <w:spacing w:line="560" w:lineRule="exact"/>
        <w:ind w:firstLine="645"/>
        <w:rPr>
          <w:rFonts w:eastAsia="黑体"/>
          <w:sz w:val="32"/>
          <w:szCs w:val="32"/>
        </w:rPr>
      </w:pPr>
      <w:r>
        <w:rPr>
          <w:rFonts w:eastAsia="黑体"/>
          <w:sz w:val="32"/>
          <w:szCs w:val="32"/>
        </w:rPr>
        <w:t>二、参赛对象与组别</w:t>
      </w:r>
    </w:p>
    <w:p w14:paraId="2A6EB619">
      <w:pPr>
        <w:spacing w:line="560" w:lineRule="exact"/>
        <w:ind w:firstLine="645"/>
        <w:rPr>
          <w:rFonts w:eastAsia="楷体"/>
          <w:sz w:val="32"/>
          <w:szCs w:val="32"/>
        </w:rPr>
      </w:pPr>
      <w:r>
        <w:rPr>
          <w:rFonts w:eastAsia="楷体"/>
          <w:sz w:val="32"/>
          <w:szCs w:val="32"/>
        </w:rPr>
        <w:t>（一）参赛对象</w:t>
      </w:r>
    </w:p>
    <w:p w14:paraId="3F09D08B">
      <w:pPr>
        <w:spacing w:line="560" w:lineRule="exact"/>
        <w:ind w:firstLine="645"/>
        <w:rPr>
          <w:rFonts w:eastAsia="仿宋_GB2312"/>
          <w:sz w:val="32"/>
          <w:szCs w:val="32"/>
        </w:rPr>
      </w:pPr>
      <w:r>
        <w:rPr>
          <w:rFonts w:hint="eastAsia" w:eastAsia="仿宋_GB2312"/>
          <w:sz w:val="32"/>
          <w:szCs w:val="32"/>
        </w:rPr>
        <w:t>全日制在校</w:t>
      </w:r>
      <w:r>
        <w:rPr>
          <w:rFonts w:hint="eastAsia" w:eastAsia="仿宋_GB2312"/>
          <w:sz w:val="32"/>
          <w:szCs w:val="32"/>
          <w:lang w:val="en-US" w:eastAsia="zh-CN"/>
        </w:rPr>
        <w:t>学生、</w:t>
      </w:r>
      <w:r>
        <w:rPr>
          <w:rFonts w:hint="eastAsia" w:eastAsia="仿宋_GB2312"/>
          <w:sz w:val="32"/>
          <w:szCs w:val="32"/>
        </w:rPr>
        <w:t>在职教师</w:t>
      </w:r>
      <w:r>
        <w:rPr>
          <w:rFonts w:eastAsia="仿宋_GB2312"/>
          <w:sz w:val="32"/>
          <w:szCs w:val="32"/>
        </w:rPr>
        <w:t>。</w:t>
      </w:r>
    </w:p>
    <w:p w14:paraId="34C33663">
      <w:pPr>
        <w:spacing w:line="560" w:lineRule="exact"/>
        <w:ind w:firstLine="645"/>
        <w:rPr>
          <w:rFonts w:eastAsia="楷体"/>
          <w:sz w:val="32"/>
          <w:szCs w:val="32"/>
        </w:rPr>
      </w:pPr>
      <w:r>
        <w:rPr>
          <w:rFonts w:eastAsia="楷体"/>
          <w:sz w:val="32"/>
          <w:szCs w:val="32"/>
        </w:rPr>
        <w:t>（二）组别设置</w:t>
      </w:r>
    </w:p>
    <w:p w14:paraId="7FBF627A">
      <w:pPr>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分为</w:t>
      </w:r>
      <w:r>
        <w:rPr>
          <w:rFonts w:hint="eastAsia" w:eastAsia="仿宋_GB2312"/>
          <w:sz w:val="32"/>
          <w:szCs w:val="32"/>
        </w:rPr>
        <w:t>大学生组（含研究生）</w:t>
      </w:r>
      <w:r>
        <w:rPr>
          <w:rFonts w:hint="eastAsia" w:eastAsia="仿宋_GB2312"/>
          <w:sz w:val="32"/>
          <w:szCs w:val="32"/>
          <w:lang w:eastAsia="zh-CN"/>
        </w:rPr>
        <w:t>、</w:t>
      </w:r>
      <w:r>
        <w:rPr>
          <w:rFonts w:hint="eastAsia" w:eastAsia="仿宋_GB2312"/>
          <w:sz w:val="32"/>
          <w:szCs w:val="32"/>
        </w:rPr>
        <w:t>教师组，共</w:t>
      </w:r>
      <w:r>
        <w:rPr>
          <w:rFonts w:hint="eastAsia" w:eastAsia="仿宋_GB2312"/>
          <w:sz w:val="32"/>
          <w:szCs w:val="32"/>
          <w:lang w:val="en-US" w:eastAsia="zh-CN"/>
        </w:rPr>
        <w:t>2</w:t>
      </w:r>
      <w:r>
        <w:rPr>
          <w:rFonts w:hint="eastAsia" w:eastAsia="仿宋_GB2312"/>
          <w:sz w:val="32"/>
          <w:szCs w:val="32"/>
        </w:rPr>
        <w:t>个组别</w:t>
      </w:r>
      <w:r>
        <w:rPr>
          <w:rFonts w:hint="eastAsia" w:eastAsia="仿宋_GB2312"/>
          <w:sz w:val="32"/>
          <w:szCs w:val="32"/>
          <w:lang w:eastAsia="zh-CN"/>
        </w:rPr>
        <w:t>。</w:t>
      </w:r>
    </w:p>
    <w:p w14:paraId="6EF7E9B5">
      <w:pPr>
        <w:adjustRightInd w:val="0"/>
        <w:snapToGrid w:val="0"/>
        <w:spacing w:line="560" w:lineRule="exact"/>
        <w:ind w:firstLine="656" w:firstLineChars="200"/>
        <w:rPr>
          <w:rFonts w:eastAsia="黑体"/>
          <w:spacing w:val="4"/>
          <w:sz w:val="32"/>
          <w:szCs w:val="32"/>
        </w:rPr>
      </w:pPr>
      <w:r>
        <w:rPr>
          <w:rFonts w:hint="eastAsia" w:eastAsia="黑体"/>
          <w:spacing w:val="4"/>
          <w:sz w:val="32"/>
          <w:szCs w:val="32"/>
          <w:lang w:val="en-US" w:eastAsia="zh-CN"/>
        </w:rPr>
        <w:t>三</w:t>
      </w:r>
      <w:r>
        <w:rPr>
          <w:rFonts w:hint="eastAsia" w:eastAsia="黑体"/>
          <w:spacing w:val="4"/>
          <w:sz w:val="32"/>
          <w:szCs w:val="32"/>
        </w:rPr>
        <w:t>、参赛要求</w:t>
      </w:r>
    </w:p>
    <w:p w14:paraId="653238F3">
      <w:pPr>
        <w:adjustRightInd w:val="0"/>
        <w:snapToGrid w:val="0"/>
        <w:spacing w:line="560" w:lineRule="exact"/>
        <w:ind w:firstLine="652" w:firstLineChars="200"/>
        <w:outlineLvl w:val="2"/>
        <w:rPr>
          <w:rFonts w:eastAsia="楷体"/>
          <w:sz w:val="32"/>
          <w:szCs w:val="32"/>
        </w:rPr>
      </w:pPr>
      <w:r>
        <w:rPr>
          <w:rFonts w:eastAsia="楷体"/>
          <w:spacing w:val="3"/>
          <w:sz w:val="32"/>
          <w:szCs w:val="32"/>
        </w:rPr>
        <w:t>（一）内容要求</w:t>
      </w:r>
    </w:p>
    <w:p w14:paraId="41D31BAF">
      <w:pPr>
        <w:adjustRightInd w:val="0"/>
        <w:snapToGrid w:val="0"/>
        <w:spacing w:line="560" w:lineRule="exact"/>
        <w:ind w:firstLine="643" w:firstLineChars="200"/>
        <w:rPr>
          <w:rFonts w:eastAsia="仿宋_GB2312"/>
          <w:sz w:val="32"/>
          <w:szCs w:val="32"/>
          <w:shd w:val="pct10" w:color="auto" w:fill="FFFFFF"/>
        </w:rPr>
      </w:pPr>
      <w:r>
        <w:rPr>
          <w:rFonts w:hint="eastAsia" w:eastAsia="仿宋_GB2312"/>
          <w:b/>
          <w:bCs/>
          <w:sz w:val="32"/>
          <w:szCs w:val="32"/>
        </w:rPr>
        <w:t>1.讲解类。</w:t>
      </w:r>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1" w:name="OLE_LINK3"/>
      <w:r>
        <w:rPr>
          <w:rFonts w:hint="eastAsia" w:eastAsia="仿宋_GB2312"/>
          <w:sz w:val="32"/>
          <w:szCs w:val="32"/>
        </w:rPr>
        <w:t>。</w:t>
      </w:r>
      <w:bookmarkEnd w:id="1"/>
    </w:p>
    <w:p w14:paraId="23370C8D">
      <w:pPr>
        <w:adjustRightInd w:val="0"/>
        <w:snapToGrid w:val="0"/>
        <w:spacing w:line="560" w:lineRule="exact"/>
        <w:ind w:firstLine="640" w:firstLineChars="200"/>
        <w:rPr>
          <w:rFonts w:eastAsia="仿宋_GB2312"/>
          <w:sz w:val="32"/>
          <w:szCs w:val="32"/>
        </w:rPr>
      </w:pPr>
      <w:r>
        <w:rPr>
          <w:rFonts w:hint="eastAsia" w:eastAsia="仿宋_GB2312"/>
          <w:sz w:val="32"/>
          <w:szCs w:val="32"/>
        </w:rPr>
        <w:t>参赛</w:t>
      </w:r>
      <w:r>
        <w:rPr>
          <w:rFonts w:eastAsia="仿宋_GB2312"/>
          <w:sz w:val="32"/>
          <w:szCs w:val="32"/>
        </w:rPr>
        <w:t>教师</w:t>
      </w:r>
      <w:r>
        <w:rPr>
          <w:rFonts w:hint="eastAsia" w:eastAsia="仿宋_GB2312"/>
          <w:sz w:val="32"/>
          <w:szCs w:val="32"/>
        </w:rPr>
        <w:t>按照课堂教学相关要求，遵循语言文化教育基本规律和学术规范，录制以汉字、成语、诗词教学为主要内容的微课视频。</w:t>
      </w:r>
    </w:p>
    <w:p w14:paraId="4AC6144D">
      <w:pPr>
        <w:adjustRightInd w:val="0"/>
        <w:snapToGrid w:val="0"/>
        <w:spacing w:line="560" w:lineRule="exact"/>
        <w:ind w:firstLine="640" w:firstLineChars="200"/>
        <w:rPr>
          <w:rFonts w:eastAsia="仿宋_GB2312"/>
          <w:sz w:val="32"/>
          <w:szCs w:val="32"/>
        </w:rPr>
      </w:pPr>
      <w:r>
        <w:rPr>
          <w:rFonts w:hint="eastAsia" w:eastAsia="仿宋_GB2312"/>
          <w:sz w:val="32"/>
          <w:szCs w:val="32"/>
        </w:rPr>
        <w:t>参赛</w:t>
      </w:r>
      <w:r>
        <w:rPr>
          <w:rFonts w:hint="eastAsia" w:eastAsia="仿宋_GB2312"/>
          <w:sz w:val="32"/>
          <w:szCs w:val="32"/>
          <w:lang w:val="en-US" w:eastAsia="zh-CN"/>
        </w:rPr>
        <w:t>学生</w:t>
      </w:r>
      <w:r>
        <w:rPr>
          <w:rFonts w:hint="eastAsia" w:eastAsia="仿宋_GB2312"/>
          <w:sz w:val="32"/>
          <w:szCs w:val="32"/>
        </w:rPr>
        <w:t>应以喜闻乐见的形式阐释作品的意义与价值，鼓励结合地域文化、民族特色、各级非物质文化遗产代表性项目等创新讲解内容。</w:t>
      </w:r>
    </w:p>
    <w:p w14:paraId="5CABFBE0">
      <w:pPr>
        <w:adjustRightInd w:val="0"/>
        <w:snapToGrid w:val="0"/>
        <w:spacing w:line="56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5D35F0EB">
      <w:pPr>
        <w:adjustRightInd w:val="0"/>
        <w:snapToGrid w:val="0"/>
        <w:spacing w:line="560" w:lineRule="exact"/>
        <w:ind w:firstLine="640" w:firstLineChars="200"/>
        <w:rPr>
          <w:rFonts w:eastAsia="仿宋_GB2312"/>
          <w:sz w:val="32"/>
          <w:szCs w:val="32"/>
        </w:rPr>
      </w:pPr>
      <w:r>
        <w:rPr>
          <w:rFonts w:hint="eastAsia" w:eastAsia="仿宋_GB2312"/>
          <w:sz w:val="32"/>
          <w:szCs w:val="32"/>
        </w:rPr>
        <w:t>（1）经典中的智慧与力量。可通过经典在新时代的创造性运用，阐释其中蕴含的时代启示。</w:t>
      </w:r>
    </w:p>
    <w:p w14:paraId="36895950">
      <w:pPr>
        <w:adjustRightInd w:val="0"/>
        <w:snapToGrid w:val="0"/>
        <w:spacing w:line="560" w:lineRule="exact"/>
        <w:ind w:firstLine="640" w:firstLineChars="200"/>
        <w:rPr>
          <w:rFonts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1A075EAE">
      <w:pPr>
        <w:adjustRightInd w:val="0"/>
        <w:snapToGrid w:val="0"/>
        <w:spacing w:line="560" w:lineRule="exact"/>
        <w:ind w:firstLine="640" w:firstLineChars="200"/>
        <w:rPr>
          <w:rFonts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437050B9">
      <w:pPr>
        <w:adjustRightInd w:val="0"/>
        <w:snapToGrid w:val="0"/>
        <w:spacing w:line="560" w:lineRule="exact"/>
        <w:ind w:firstLine="640" w:firstLineChars="200"/>
        <w:rPr>
          <w:rFonts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1F40DFC7">
      <w:pPr>
        <w:adjustRightInd w:val="0"/>
        <w:snapToGrid w:val="0"/>
        <w:spacing w:line="560" w:lineRule="exact"/>
        <w:ind w:firstLine="640" w:firstLineChars="200"/>
        <w:rPr>
          <w:rFonts w:eastAsia="仿宋_GB2312"/>
          <w:sz w:val="32"/>
          <w:szCs w:val="32"/>
        </w:rPr>
      </w:pPr>
      <w:r>
        <w:rPr>
          <w:rFonts w:hint="eastAsia" w:eastAsia="仿宋_GB2312"/>
          <w:sz w:val="32"/>
          <w:szCs w:val="32"/>
        </w:rPr>
        <w:t>演讲须</w:t>
      </w:r>
      <w:r>
        <w:rPr>
          <w:rFonts w:eastAsia="仿宋_GB2312"/>
          <w:sz w:val="32"/>
          <w:szCs w:val="32"/>
        </w:rPr>
        <w:t>主题鲜明、观点正确、事例生动、感情真挚</w:t>
      </w:r>
      <w:r>
        <w:rPr>
          <w:rFonts w:hint="eastAsia" w:eastAsia="仿宋_GB2312"/>
          <w:sz w:val="32"/>
          <w:szCs w:val="32"/>
        </w:rPr>
        <w:t>。演讲文本必须为参赛者原创，严禁抄袭、剽窃，引用经典比例不超过20%并注明出处。</w:t>
      </w:r>
    </w:p>
    <w:p w14:paraId="112DD615">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（二）形式要求</w:t>
      </w:r>
    </w:p>
    <w:p w14:paraId="482C0BD8">
      <w:pPr>
        <w:adjustRightInd w:val="0"/>
        <w:snapToGrid w:val="0"/>
        <w:spacing w:line="560" w:lineRule="exact"/>
        <w:ind w:firstLine="640" w:firstLineChars="200"/>
        <w:rPr>
          <w:rFonts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0AD7DFCE">
      <w:pPr>
        <w:numPr>
          <w:ilvl w:val="255"/>
          <w:numId w:val="0"/>
        </w:numPr>
        <w:adjustRightInd w:val="0"/>
        <w:snapToGrid w:val="0"/>
        <w:spacing w:line="560" w:lineRule="exact"/>
        <w:ind w:firstLine="640" w:firstLineChars="200"/>
        <w:rPr>
          <w:rFonts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eastAsia="仿宋_GB2312"/>
          <w:kern w:val="0"/>
          <w:sz w:val="32"/>
          <w:szCs w:val="32"/>
        </w:rPr>
        <w:t>应使用正确表示国家版图的地图，</w:t>
      </w:r>
      <w:r>
        <w:rPr>
          <w:rFonts w:hint="eastAsia" w:eastAsia="仿宋_GB2312"/>
          <w:sz w:val="32"/>
          <w:szCs w:val="32"/>
        </w:rPr>
        <w:t>不得出现与大赛无关的条幅、角标等。</w:t>
      </w:r>
    </w:p>
    <w:p w14:paraId="1F6E753C">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（三）提交要求</w:t>
      </w:r>
    </w:p>
    <w:p w14:paraId="23CED6BF">
      <w:pPr>
        <w:adjustRightInd w:val="0"/>
        <w:snapToGrid w:val="0"/>
        <w:spacing w:line="560" w:lineRule="exact"/>
        <w:ind w:firstLine="640" w:firstLineChars="200"/>
        <w:rPr>
          <w:rFonts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3AA97500">
      <w:pPr>
        <w:adjustRightInd w:val="0"/>
        <w:snapToGrid w:val="0"/>
        <w:spacing w:line="56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7ED5A597">
      <w:pPr>
        <w:adjustRightInd w:val="0"/>
        <w:snapToGrid w:val="0"/>
        <w:spacing w:line="560" w:lineRule="exact"/>
        <w:ind w:firstLine="656" w:firstLineChars="200"/>
        <w:rPr>
          <w:rFonts w:eastAsia="黑体"/>
          <w:spacing w:val="4"/>
          <w:sz w:val="32"/>
          <w:szCs w:val="32"/>
        </w:rPr>
      </w:pPr>
      <w:r>
        <w:rPr>
          <w:rFonts w:hint="eastAsia" w:eastAsia="黑体"/>
          <w:spacing w:val="4"/>
          <w:sz w:val="32"/>
          <w:szCs w:val="32"/>
          <w:lang w:val="en-US" w:eastAsia="zh-CN"/>
        </w:rPr>
        <w:t>四</w:t>
      </w:r>
      <w:r>
        <w:rPr>
          <w:rFonts w:hint="eastAsia" w:eastAsia="黑体"/>
          <w:spacing w:val="4"/>
          <w:sz w:val="32"/>
          <w:szCs w:val="32"/>
        </w:rPr>
        <w:t>、赛程安排</w:t>
      </w:r>
    </w:p>
    <w:p w14:paraId="11DEED73">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各单位自行组织初赛，形式自定。</w:t>
      </w:r>
    </w:p>
    <w:p w14:paraId="32CD447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根据初赛结果，各单位遴选</w:t>
      </w:r>
      <w:r>
        <w:rPr>
          <w:rFonts w:hint="eastAsia" w:ascii="仿宋" w:hAnsi="仿宋" w:eastAsia="仿宋" w:cs="仿宋"/>
          <w:sz w:val="32"/>
          <w:szCs w:val="32"/>
        </w:rPr>
        <w:t>推荐优秀作品参加学校复赛。大赛不</w:t>
      </w:r>
      <w:r>
        <w:rPr>
          <w:rFonts w:hint="eastAsia" w:ascii="仿宋" w:hAnsi="仿宋" w:eastAsia="仿宋" w:cs="仿宋"/>
          <w:sz w:val="32"/>
          <w:szCs w:val="32"/>
          <w:lang w:val="en-US" w:eastAsia="zh-CN"/>
        </w:rPr>
        <w:t>接收</w:t>
      </w:r>
      <w:r>
        <w:rPr>
          <w:rFonts w:hint="eastAsia" w:ascii="仿宋" w:hAnsi="仿宋" w:eastAsia="仿宋" w:cs="仿宋"/>
          <w:sz w:val="32"/>
          <w:szCs w:val="32"/>
        </w:rPr>
        <w:t>个人</w:t>
      </w:r>
      <w:r>
        <w:rPr>
          <w:rFonts w:hint="eastAsia" w:ascii="仿宋" w:hAnsi="仿宋" w:eastAsia="仿宋" w:cs="仿宋"/>
          <w:sz w:val="32"/>
          <w:szCs w:val="32"/>
          <w:lang w:val="en-US" w:eastAsia="zh-CN"/>
        </w:rPr>
        <w:t>报名</w:t>
      </w:r>
      <w:r>
        <w:rPr>
          <w:rFonts w:hint="eastAsia" w:ascii="仿宋" w:hAnsi="仿宋" w:eastAsia="仿宋" w:cs="仿宋"/>
          <w:sz w:val="32"/>
          <w:szCs w:val="32"/>
        </w:rPr>
        <w:t>。</w:t>
      </w:r>
    </w:p>
    <w:p w14:paraId="135F0D1F">
      <w:pPr>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7月1日前</w:t>
      </w:r>
      <w:r>
        <w:rPr>
          <w:rFonts w:hint="eastAsia" w:ascii="仿宋" w:hAnsi="仿宋" w:eastAsia="仿宋" w:cs="仿宋"/>
          <w:sz w:val="32"/>
          <w:szCs w:val="32"/>
        </w:rPr>
        <w:t>，</w:t>
      </w:r>
      <w:r>
        <w:rPr>
          <w:rFonts w:hint="eastAsia" w:ascii="仿宋" w:hAnsi="仿宋" w:eastAsia="仿宋" w:cs="仿宋"/>
          <w:sz w:val="32"/>
          <w:szCs w:val="32"/>
          <w:lang w:val="en-US" w:eastAsia="zh-CN"/>
        </w:rPr>
        <w:t>各单位将被推荐</w:t>
      </w:r>
      <w:r>
        <w:rPr>
          <w:rFonts w:hint="eastAsia" w:ascii="仿宋" w:hAnsi="仿宋" w:eastAsia="仿宋" w:cs="仿宋"/>
          <w:sz w:val="32"/>
          <w:szCs w:val="32"/>
        </w:rPr>
        <w:t>作品</w:t>
      </w:r>
      <w:r>
        <w:rPr>
          <w:rFonts w:hint="eastAsia" w:ascii="仿宋" w:hAnsi="仿宋" w:eastAsia="仿宋" w:cs="仿宋"/>
          <w:sz w:val="32"/>
          <w:szCs w:val="32"/>
          <w:lang w:val="en-US" w:eastAsia="zh-CN"/>
        </w:rPr>
        <w:t>及《推荐作品汇总表》</w:t>
      </w:r>
      <w:r>
        <w:rPr>
          <w:rFonts w:hint="eastAsia" w:ascii="仿宋" w:hAnsi="仿宋" w:eastAsia="仿宋" w:cs="仿宋"/>
          <w:sz w:val="32"/>
          <w:szCs w:val="32"/>
        </w:rPr>
        <w:t>发送至</w:t>
      </w:r>
      <w:r>
        <w:rPr>
          <w:rFonts w:hint="eastAsia" w:ascii="仿宋" w:hAnsi="仿宋" w:eastAsia="仿宋" w:cs="仿宋"/>
          <w:sz w:val="32"/>
          <w:szCs w:val="32"/>
          <w:lang w:val="en-US" w:eastAsia="zh-CN"/>
        </w:rPr>
        <w:t>校赛</w:t>
      </w:r>
      <w:r>
        <w:rPr>
          <w:rFonts w:hint="eastAsia" w:ascii="仿宋" w:hAnsi="仿宋" w:eastAsia="仿宋" w:cs="仿宋"/>
          <w:sz w:val="32"/>
          <w:szCs w:val="32"/>
        </w:rPr>
        <w:t>组委会邮箱</w:t>
      </w:r>
      <w:r>
        <w:rPr>
          <w:rFonts w:eastAsia="仿宋_GB2312"/>
          <w:color w:val="auto"/>
          <w:sz w:val="32"/>
          <w:szCs w:val="32"/>
        </w:rPr>
        <w:t>：</w:t>
      </w:r>
      <w:r>
        <w:rPr>
          <w:rFonts w:hint="eastAsia" w:eastAsia="仿宋_GB2312"/>
          <w:color w:val="auto"/>
          <w:sz w:val="32"/>
          <w:szCs w:val="32"/>
          <w:lang w:val="en-US" w:eastAsia="zh-CN"/>
        </w:rPr>
        <w:t>Xucy@ntu.edu.cn</w:t>
      </w:r>
      <w:r>
        <w:rPr>
          <w:rFonts w:eastAsia="仿宋_GB2312"/>
          <w:color w:val="auto"/>
          <w:sz w:val="32"/>
          <w:szCs w:val="32"/>
        </w:rPr>
        <w:t>。</w:t>
      </w:r>
    </w:p>
    <w:p w14:paraId="205846AA">
      <w:pPr>
        <w:adjustRightInd w:val="0"/>
        <w:snapToGrid w:val="0"/>
        <w:spacing w:line="560" w:lineRule="exact"/>
        <w:ind w:firstLine="656" w:firstLineChars="200"/>
        <w:rPr>
          <w:rFonts w:hint="eastAsia" w:eastAsia="黑体"/>
          <w:spacing w:val="4"/>
          <w:sz w:val="32"/>
          <w:szCs w:val="32"/>
          <w:lang w:val="en-US" w:eastAsia="zh-CN"/>
        </w:rPr>
      </w:pPr>
      <w:r>
        <w:rPr>
          <w:rFonts w:hint="eastAsia" w:eastAsia="黑体"/>
          <w:spacing w:val="4"/>
          <w:sz w:val="32"/>
          <w:szCs w:val="32"/>
          <w:lang w:val="en-US" w:eastAsia="zh-CN"/>
        </w:rPr>
        <w:t>五、其他事项</w:t>
      </w:r>
    </w:p>
    <w:p w14:paraId="4F9A7055">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（一）大赛坚持公益性原则，任何单位不得以任何名义向参赛者收取费用。</w:t>
      </w:r>
    </w:p>
    <w:p w14:paraId="73738FAB">
      <w:pPr>
        <w:spacing w:line="560" w:lineRule="exact"/>
        <w:ind w:firstLine="645"/>
        <w:rPr>
          <w:rFonts w:hint="eastAsia" w:ascii="仿宋" w:hAnsi="仿宋" w:eastAsia="仿宋" w:cs="仿宋"/>
        </w:rPr>
      </w:pPr>
      <w:r>
        <w:rPr>
          <w:rFonts w:hint="eastAsia" w:ascii="仿宋" w:hAnsi="仿宋" w:eastAsia="仿宋" w:cs="仿宋"/>
          <w:sz w:val="32"/>
          <w:szCs w:val="32"/>
        </w:rPr>
        <w:t>（二）大赛组委会享有对参赛作品进行公益性展示、出版、汇编、发行及信息网络传播等权益，参赛者拥有署名权。</w:t>
      </w:r>
    </w:p>
    <w:p w14:paraId="0AFB60F7">
      <w:pPr>
        <w:spacing w:line="560" w:lineRule="exact"/>
        <w:ind w:firstLine="645"/>
        <w:rPr>
          <w:rFonts w:hint="default" w:ascii="Times New Roman" w:hAnsi="Times New Roman" w:eastAsia="仿宋" w:cs="Times New Roman"/>
          <w:color w:val="auto"/>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联系人：许彩云，电</w:t>
      </w:r>
      <w:r>
        <w:rPr>
          <w:rFonts w:hint="default" w:ascii="Times New Roman" w:hAnsi="Times New Roman" w:eastAsia="仿宋" w:cs="Times New Roman"/>
          <w:sz w:val="32"/>
          <w:szCs w:val="32"/>
          <w:lang w:val="en-US" w:eastAsia="zh-CN"/>
        </w:rPr>
        <w:t>话：0513-</w:t>
      </w:r>
      <w:r>
        <w:rPr>
          <w:rFonts w:hint="default" w:ascii="Times New Roman" w:hAnsi="Times New Roman" w:eastAsia="仿宋" w:cs="Times New Roman"/>
          <w:color w:val="auto"/>
          <w:sz w:val="32"/>
          <w:szCs w:val="32"/>
          <w:lang w:val="en-US" w:eastAsia="zh-CN"/>
        </w:rPr>
        <w:t>85012392；电子邮箱：Xucy@ntu.edu.cn</w:t>
      </w:r>
      <w:r>
        <w:rPr>
          <w:rFonts w:hint="default" w:ascii="Times New Roman" w:hAnsi="Times New Roman" w:eastAsia="仿宋" w:cs="Times New Roman"/>
          <w:color w:val="auto"/>
          <w:sz w:val="32"/>
          <w:szCs w:val="32"/>
        </w:rPr>
        <w:t>。</w:t>
      </w:r>
      <w:bookmarkStart w:id="2" w:name="_GoBack"/>
      <w:bookmarkEnd w:id="2"/>
    </w:p>
    <w:p w14:paraId="6575EF33">
      <w:pPr>
        <w:pStyle w:val="4"/>
        <w:adjustRightInd w:val="0"/>
        <w:snapToGrid w:val="0"/>
        <w:spacing w:line="560" w:lineRule="exact"/>
        <w:ind w:firstLine="620" w:firstLineChars="200"/>
      </w:pPr>
    </w:p>
    <w:sectPr>
      <w:footerReference r:id="rId3" w:type="default"/>
      <w:pgSz w:w="11906" w:h="16838"/>
      <w:pgMar w:top="1984" w:right="1800" w:bottom="1871" w:left="1800" w:header="851" w:footer="1531"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2EA88-69D3-4DE0-8DD8-9B5F4072A8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7422B6C-6911-423B-BBE7-E5957AA8674E}"/>
  </w:font>
  <w:font w:name="方正小标宋简体">
    <w:panose1 w:val="03000509000000000000"/>
    <w:charset w:val="86"/>
    <w:family w:val="script"/>
    <w:pitch w:val="default"/>
    <w:sig w:usb0="00000001" w:usb1="080E0000" w:usb2="00000000" w:usb3="00000000" w:csb0="00040000" w:csb1="00000000"/>
    <w:embedRegular r:id="rId3" w:fontKey="{F7782DF2-F410-4C30-BBE8-C3719DFE6773}"/>
  </w:font>
  <w:font w:name="楷体">
    <w:panose1 w:val="02010609060101010101"/>
    <w:charset w:val="86"/>
    <w:family w:val="modern"/>
    <w:pitch w:val="default"/>
    <w:sig w:usb0="800002BF" w:usb1="38CF7CFA" w:usb2="00000016" w:usb3="00000000" w:csb0="00040001" w:csb1="00000000"/>
    <w:embedRegular r:id="rId4" w:fontKey="{916AA4A0-959D-4A10-8F45-8FA5FC4E9ED6}"/>
  </w:font>
  <w:font w:name="WPSEMBED15">
    <w:panose1 w:val="03000509000000000000"/>
    <w:charset w:val="86"/>
    <w:family w:val="auto"/>
    <w:pitch w:val="default"/>
    <w:sig w:usb0="00000001" w:usb1="080E0000" w:usb2="00000000" w:usb3="00000000" w:csb0="00040000" w:csb1="00000000"/>
  </w:font>
  <w:font w:name="WPSEMBED14">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0A523AB3-7529-498E-B436-87E13F3F9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9D5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EDCD9">
                          <w:pPr>
                            <w:pStyle w:val="6"/>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F0EDCD9">
                    <w:pPr>
                      <w:pStyle w:val="6"/>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B72AD"/>
    <w:multiLevelType w:val="multilevel"/>
    <w:tmpl w:val="3E5B72AD"/>
    <w:lvl w:ilvl="0" w:tentative="0">
      <w:start w:val="1"/>
      <w:numFmt w:val="decimal"/>
      <w:pStyle w:val="2"/>
      <w:isLgl/>
      <w:suff w:val="space"/>
      <w:lvlText w:val="第%1章"/>
      <w:lvlJc w:val="left"/>
      <w:pPr>
        <w:ind w:left="0" w:firstLine="0"/>
      </w:pPr>
      <w:rPr>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461CD"/>
    <w:rsid w:val="00366A2F"/>
    <w:rsid w:val="00376CD2"/>
    <w:rsid w:val="003A733E"/>
    <w:rsid w:val="003E4455"/>
    <w:rsid w:val="004116C0"/>
    <w:rsid w:val="00420B4A"/>
    <w:rsid w:val="00434A5C"/>
    <w:rsid w:val="00485D88"/>
    <w:rsid w:val="004A0F1F"/>
    <w:rsid w:val="004F7C0D"/>
    <w:rsid w:val="005060B2"/>
    <w:rsid w:val="00525905"/>
    <w:rsid w:val="0053752B"/>
    <w:rsid w:val="005663B8"/>
    <w:rsid w:val="005854FB"/>
    <w:rsid w:val="00594387"/>
    <w:rsid w:val="00596D14"/>
    <w:rsid w:val="00616528"/>
    <w:rsid w:val="006C4BDB"/>
    <w:rsid w:val="007B27EB"/>
    <w:rsid w:val="007E6D96"/>
    <w:rsid w:val="00806BAB"/>
    <w:rsid w:val="00812860"/>
    <w:rsid w:val="00855C60"/>
    <w:rsid w:val="00861DF8"/>
    <w:rsid w:val="00920750"/>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0D0773"/>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B10D76"/>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D63041"/>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qFormat/>
    <w:uiPriority w:val="0"/>
    <w:pPr>
      <w:keepNext/>
      <w:keepLines/>
      <w:pageBreakBefore/>
      <w:numPr>
        <w:ilvl w:val="0"/>
        <w:numId w:val="1"/>
      </w:numPr>
      <w:autoSpaceDE w:val="0"/>
      <w:autoSpaceDN w:val="0"/>
      <w:adjustRightInd w:val="0"/>
      <w:snapToGrid w:val="0"/>
      <w:spacing w:before="120" w:after="120" w:line="360" w:lineRule="auto"/>
      <w:jc w:val="center"/>
      <w:outlineLvl w:val="0"/>
    </w:pPr>
    <w:rPr>
      <w:rFonts w:ascii="黑体" w:hAnsi="Times New Roman" w:eastAsia="黑体" w:cs="Times New Roman"/>
      <w:b/>
      <w:snapToGrid w:val="0"/>
      <w:color w:val="000000"/>
      <w:sz w:val="44"/>
      <w:szCs w:val="36"/>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semiHidden/>
    <w:qFormat/>
    <w:uiPriority w:val="0"/>
    <w:rPr>
      <w:rFonts w:ascii="仿宋_GB2312" w:hAnsi="仿宋_GB2312" w:eastAsia="仿宋_GB2312" w:cs="仿宋_GB2312"/>
      <w:sz w:val="31"/>
      <w:szCs w:val="31"/>
    </w:rPr>
  </w:style>
  <w:style w:type="paragraph" w:styleId="5">
    <w:name w:val="Balloon Text"/>
    <w:basedOn w:val="1"/>
    <w:link w:val="2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szCs w:val="24"/>
    </w:rPr>
  </w:style>
  <w:style w:type="character" w:styleId="11">
    <w:name w:val="Strong"/>
    <w:basedOn w:val="10"/>
    <w:qFormat/>
    <w:uiPriority w:val="0"/>
    <w:rPr>
      <w:b/>
    </w:rPr>
  </w:style>
  <w:style w:type="character" w:styleId="12">
    <w:name w:val="page number"/>
    <w:unhideWhenUsed/>
    <w:qFormat/>
    <w:uiPriority w:val="99"/>
  </w:style>
  <w:style w:type="character" w:styleId="13">
    <w:name w:val="Hyperlink"/>
    <w:basedOn w:val="10"/>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paragraph" w:customStyle="1" w:styleId="15">
    <w:name w:val="Body Text First Indent 21"/>
    <w:basedOn w:val="16"/>
    <w:qFormat/>
    <w:uiPriority w:val="0"/>
    <w:pPr>
      <w:spacing w:before="100" w:beforeAutospacing="1" w:after="100" w:afterAutospacing="1"/>
      <w:ind w:firstLine="420" w:firstLineChars="200"/>
    </w:pPr>
    <w:rPr>
      <w:rFonts w:ascii="Calibri" w:hAnsi="Calibri"/>
    </w:rPr>
  </w:style>
  <w:style w:type="paragraph" w:customStyle="1" w:styleId="16">
    <w:name w:val="Body Text Indent1"/>
    <w:basedOn w:val="1"/>
    <w:qFormat/>
    <w:uiPriority w:val="0"/>
    <w:pPr>
      <w:ind w:left="420" w:leftChars="200"/>
    </w:pPr>
  </w:style>
  <w:style w:type="character" w:customStyle="1" w:styleId="17">
    <w:name w:val="页眉 Char"/>
    <w:basedOn w:val="10"/>
    <w:link w:val="7"/>
    <w:qFormat/>
    <w:uiPriority w:val="99"/>
    <w:rPr>
      <w:sz w:val="18"/>
      <w:szCs w:val="18"/>
    </w:rPr>
  </w:style>
  <w:style w:type="character" w:customStyle="1" w:styleId="18">
    <w:name w:val="页脚 Char"/>
    <w:basedOn w:val="10"/>
    <w:link w:val="6"/>
    <w:qFormat/>
    <w:uiPriority w:val="99"/>
    <w:rPr>
      <w:sz w:val="18"/>
      <w:szCs w:val="18"/>
    </w:rPr>
  </w:style>
  <w:style w:type="character" w:customStyle="1" w:styleId="19">
    <w:name w:val="15"/>
    <w:basedOn w:val="10"/>
    <w:qFormat/>
    <w:uiPriority w:val="0"/>
    <w:rPr>
      <w:rFonts w:hint="default" w:ascii="Calibri" w:hAnsi="Calibri" w:cs="Calibri"/>
    </w:rPr>
  </w:style>
  <w:style w:type="character" w:customStyle="1" w:styleId="20">
    <w:name w:val="bumpedfont15"/>
    <w:qFormat/>
    <w:uiPriority w:val="0"/>
  </w:style>
  <w:style w:type="paragraph" w:customStyle="1" w:styleId="21">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2">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5">
    <w:name w:val="Unresolved Mention"/>
    <w:basedOn w:val="10"/>
    <w:semiHidden/>
    <w:unhideWhenUsed/>
    <w:qFormat/>
    <w:uiPriority w:val="99"/>
    <w:rPr>
      <w:color w:val="605E5C"/>
      <w:shd w:val="clear" w:color="auto" w:fill="E1DFDD"/>
    </w:rPr>
  </w:style>
  <w:style w:type="character" w:customStyle="1" w:styleId="26">
    <w:name w:val="批注框文本 Char"/>
    <w:basedOn w:val="10"/>
    <w:link w:val="5"/>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1454</Words>
  <Characters>1524</Characters>
  <Lines>17</Lines>
  <Paragraphs>4</Paragraphs>
  <TotalTime>0</TotalTime>
  <ScaleCrop>false</ScaleCrop>
  <LinksUpToDate>false</LinksUpToDate>
  <CharactersWithSpaces>1524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2026-05-28T02:42:00Z</dcterms:created>
  <dc:creator>LEOVOV</dc:creator>
  <cp:lastModifiedBy>施贤明</cp:lastModifiedBy>
  <cp:lastPrinted>2026-05-27T17:26:00Z</cp:lastPrinted>
  <dcterms:modified xsi:type="dcterms:W3CDTF">2026-06-17T07:56:22Z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eyJoZGlkIjoiM2RhYjBmMjZkODU1MTRjYTg5NTY1NDFjNmZjYWNjYmQiLCJ1c2VySWQiOiI2NTAxMjA1MzgifQ==</vt:lpwstr>
  </property>
</Properties>
</file>